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0F" w:rsidRPr="00FC2B71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32"/>
          <w:szCs w:val="32"/>
        </w:rPr>
      </w:pPr>
      <w:r w:rsidRPr="00FC2B71">
        <w:rPr>
          <w:rFonts w:ascii="Verdana" w:hAnsi="Verdana" w:cs="Verdana"/>
          <w:b/>
          <w:bCs/>
          <w:sz w:val="32"/>
          <w:szCs w:val="32"/>
        </w:rPr>
        <w:t>Période d’observation en</w:t>
      </w:r>
      <w:r w:rsidR="00FC2B71">
        <w:rPr>
          <w:rFonts w:ascii="Verdana" w:hAnsi="Verdana" w:cs="Verdana"/>
          <w:b/>
          <w:bCs/>
          <w:sz w:val="32"/>
          <w:szCs w:val="32"/>
        </w:rPr>
        <w:t xml:space="preserve"> </w:t>
      </w:r>
      <w:r w:rsidRPr="00FC2B71">
        <w:rPr>
          <w:rFonts w:ascii="Verdana" w:hAnsi="Verdana" w:cs="Verdana"/>
          <w:b/>
          <w:bCs/>
          <w:sz w:val="32"/>
          <w:szCs w:val="32"/>
        </w:rPr>
        <w:t>entreprise</w:t>
      </w:r>
      <w:r w:rsidR="00337798">
        <w:rPr>
          <w:rFonts w:ascii="Verdana" w:hAnsi="Verdana" w:cs="Verdana"/>
          <w:b/>
          <w:bCs/>
          <w:sz w:val="32"/>
          <w:szCs w:val="32"/>
        </w:rPr>
        <w:t xml:space="preserve"> - Cadre légal</w:t>
      </w:r>
    </w:p>
    <w:p w:rsidR="00FC2B71" w:rsidRDefault="00FC2B71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La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loi du 28 juillet 2011 </w:t>
      </w:r>
      <w:r>
        <w:rPr>
          <w:rFonts w:ascii="Verdana" w:hAnsi="Verdana" w:cs="Verdana"/>
          <w:color w:val="000000"/>
          <w:sz w:val="16"/>
          <w:szCs w:val="16"/>
        </w:rPr>
        <w:t xml:space="preserve">pour le développement de l’alternance et la sécurisation des parcours professionnels prévoit la possibilité d’accueillir en entreprise des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jeunes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scolarisés </w:t>
      </w:r>
      <w:r>
        <w:rPr>
          <w:rFonts w:ascii="Verdana" w:hAnsi="Verdana" w:cs="Verdana"/>
          <w:color w:val="000000"/>
          <w:sz w:val="16"/>
          <w:szCs w:val="16"/>
        </w:rPr>
        <w:t xml:space="preserve">durant les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vacances scolaires</w:t>
      </w:r>
      <w:r>
        <w:rPr>
          <w:rFonts w:ascii="Verdana" w:hAnsi="Verdana" w:cs="Verdana"/>
          <w:color w:val="000000"/>
          <w:sz w:val="16"/>
          <w:szCs w:val="16"/>
        </w:rPr>
        <w:t xml:space="preserve">. Ces stages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d’observation </w:t>
      </w:r>
      <w:r>
        <w:rPr>
          <w:rFonts w:ascii="Verdana" w:hAnsi="Verdana" w:cs="Verdana"/>
          <w:color w:val="000000"/>
          <w:sz w:val="16"/>
          <w:szCs w:val="16"/>
        </w:rPr>
        <w:t xml:space="preserve">ont pour but de permettre à ces jeunes d’élaborer un projet d’orientation professionnel. 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Le stage d’observation est une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période d’observation </w:t>
      </w:r>
      <w:r>
        <w:rPr>
          <w:rFonts w:ascii="Verdana" w:hAnsi="Verdana" w:cs="Verdana"/>
          <w:color w:val="000000"/>
          <w:sz w:val="16"/>
          <w:szCs w:val="16"/>
        </w:rPr>
        <w:t>en entreprise en vue de l’élaboration d’un projet d’orientation.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Le stagiaire participe aux activités de l’entreprise (précisées dans la convention de stage) sous le contrôle du personnel responsable de son encadrement.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En aucun cas le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stagiaire pourra accéder ou utiliser des produits ou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appareils considérés comme dangereux.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Cette nouvelle catégorie de stage se distingue des autres stages déjà existants car : 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 xml:space="preserve">ils sont de courte durée :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une semaine maximum ;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>-</w:t>
      </w:r>
      <w:r>
        <w:rPr>
          <w:rFonts w:ascii="Verdana" w:hAnsi="Verdana" w:cs="Verdana"/>
          <w:color w:val="000000"/>
          <w:sz w:val="16"/>
          <w:szCs w:val="16"/>
        </w:rPr>
        <w:t xml:space="preserve">ils interviennent pendant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les vacances scolaires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 xml:space="preserve">ils ne s’inscrivent pas directement dans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le cursus scolaire, </w:t>
      </w:r>
      <w:r>
        <w:rPr>
          <w:rFonts w:ascii="Verdana" w:hAnsi="Verdana" w:cs="Verdana"/>
          <w:color w:val="000000"/>
          <w:sz w:val="16"/>
          <w:szCs w:val="16"/>
        </w:rPr>
        <w:t>l’établissement scolaire n’intervient donc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pas dans leur organisation.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Ce stage est réservé aux jeunes scolarisés</w:t>
      </w:r>
      <w:r w:rsidRPr="0075524E"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 xml:space="preserve"> des deux derniers niveaux d’enseignement des collèges (3</w:t>
      </w:r>
      <w:r w:rsidRPr="0075524E">
        <w:rPr>
          <w:rFonts w:ascii="Verdana" w:hAnsi="Verdana" w:cs="Verdana"/>
          <w:b/>
          <w:bCs/>
          <w:color w:val="000000"/>
          <w:sz w:val="10"/>
          <w:szCs w:val="10"/>
          <w:u w:val="single"/>
          <w:vertAlign w:val="superscript"/>
        </w:rPr>
        <w:t>ème</w:t>
      </w:r>
      <w:r w:rsidRPr="0075524E"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 xml:space="preserve"> et 4</w:t>
      </w:r>
      <w:r w:rsidRPr="0075524E">
        <w:rPr>
          <w:rFonts w:ascii="Verdana" w:hAnsi="Verdana" w:cs="Verdana"/>
          <w:b/>
          <w:bCs/>
          <w:color w:val="000000"/>
          <w:sz w:val="10"/>
          <w:szCs w:val="10"/>
          <w:u w:val="single"/>
        </w:rPr>
        <w:t>ème</w:t>
      </w:r>
      <w:r w:rsidRPr="0075524E"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>) ou aux jeunes des lycées.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 xml:space="preserve">Il n’est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pas titulaire d’un contrat de travail</w:t>
      </w:r>
      <w:r>
        <w:rPr>
          <w:rFonts w:ascii="Verdana" w:hAnsi="Verdana" w:cs="Verdana"/>
          <w:color w:val="000000"/>
          <w:sz w:val="16"/>
          <w:szCs w:val="16"/>
        </w:rPr>
        <w:t>, il ne peut donc pas se prévaloir du bénéfice des accords ou des conventions collectives (sauf stipulations contraires) ;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 xml:space="preserve">Il ne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bénéficiera pas du régime des accidents de travail et maladie professionnelle </w:t>
      </w:r>
      <w:r>
        <w:rPr>
          <w:rFonts w:ascii="Verdana" w:hAnsi="Verdana" w:cs="Verdana"/>
          <w:color w:val="000000"/>
          <w:sz w:val="16"/>
          <w:szCs w:val="16"/>
        </w:rPr>
        <w:t>en cas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>d’accident corporel pendant son stage;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 xml:space="preserve">Il n’est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pas pris en compte dans l’effectif </w:t>
      </w:r>
      <w:r>
        <w:rPr>
          <w:rFonts w:ascii="Verdana" w:hAnsi="Verdana" w:cs="Verdana"/>
          <w:color w:val="000000"/>
          <w:sz w:val="16"/>
          <w:szCs w:val="16"/>
        </w:rPr>
        <w:t xml:space="preserve">de l’entreprise et n’est pas inscrit sur le registre du personnel 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 xml:space="preserve">Il doit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respecter les règles de discipline, d’hygiène et de sécurité </w:t>
      </w:r>
      <w:r>
        <w:rPr>
          <w:rFonts w:ascii="Verdana" w:hAnsi="Verdana" w:cs="Verdana"/>
          <w:color w:val="000000"/>
          <w:sz w:val="16"/>
          <w:szCs w:val="16"/>
        </w:rPr>
        <w:t>de l’entreprise;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75524E">
        <w:rPr>
          <w:rFonts w:ascii="SymbolMT" w:eastAsia="SymbolMT" w:hAnsi="Verdana" w:cs="SymbolMT"/>
          <w:color w:val="000000"/>
          <w:sz w:val="20"/>
          <w:szCs w:val="20"/>
          <w:u w:val="single"/>
        </w:rPr>
        <w:t xml:space="preserve">- </w:t>
      </w:r>
      <w:r w:rsidRPr="0075524E">
        <w:rPr>
          <w:rFonts w:ascii="Verdana" w:hAnsi="Verdana" w:cs="Verdana"/>
          <w:color w:val="000000"/>
          <w:sz w:val="16"/>
          <w:szCs w:val="16"/>
          <w:u w:val="single"/>
        </w:rPr>
        <w:t xml:space="preserve">Les parents du jeune doivent disposer d’un contrat </w:t>
      </w:r>
      <w:r w:rsidRPr="0075524E">
        <w:rPr>
          <w:rFonts w:ascii="Verdana" w:hAnsi="Verdana" w:cs="Verdana"/>
          <w:b/>
          <w:bCs/>
          <w:color w:val="000000"/>
          <w:sz w:val="16"/>
          <w:szCs w:val="16"/>
          <w:u w:val="single"/>
        </w:rPr>
        <w:t xml:space="preserve">« multirisque habitation » </w:t>
      </w:r>
      <w:r w:rsidRPr="0075524E">
        <w:rPr>
          <w:rFonts w:ascii="Verdana" w:hAnsi="Verdana" w:cs="Verdana"/>
          <w:color w:val="000000"/>
          <w:sz w:val="16"/>
          <w:szCs w:val="16"/>
          <w:u w:val="single"/>
        </w:rPr>
        <w:t>ou d’une assurance scolaire et extra scolaire afin</w:t>
      </w:r>
      <w:r>
        <w:rPr>
          <w:rFonts w:ascii="Verdana" w:hAnsi="Verdana" w:cs="Verdana"/>
          <w:color w:val="000000"/>
          <w:sz w:val="16"/>
          <w:szCs w:val="16"/>
        </w:rPr>
        <w:t xml:space="preserve"> de couvrir les dommages que le jeune pourrait occasionner pendant la durée de son stage ainsi qu’en dehors de l’entreprise ou sur le trajet.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 xml:space="preserve">L'entreprise qui accueille des stagiaires doit tenir à jour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un registre des conventions de stage</w:t>
      </w:r>
      <w:r>
        <w:rPr>
          <w:rFonts w:ascii="Verdana" w:hAnsi="Verdana" w:cs="Verdana"/>
          <w:color w:val="000000"/>
          <w:sz w:val="16"/>
          <w:szCs w:val="16"/>
        </w:rPr>
        <w:t>, indépendamment du registre unique du personnel;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SymbolMT" w:eastAsia="SymbolMT" w:hAnsi="Verdana" w:cs="SymbolMT"/>
          <w:color w:val="000000"/>
          <w:sz w:val="20"/>
          <w:szCs w:val="20"/>
        </w:rPr>
        <w:t xml:space="preserve">- </w:t>
      </w:r>
      <w:r>
        <w:rPr>
          <w:rFonts w:ascii="Verdana" w:hAnsi="Verdana" w:cs="Verdana"/>
          <w:color w:val="000000"/>
          <w:sz w:val="16"/>
          <w:szCs w:val="16"/>
        </w:rPr>
        <w:t xml:space="preserve">L’entreprise doit vérifier si elle est bien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assurée </w:t>
      </w:r>
      <w:r>
        <w:rPr>
          <w:rFonts w:ascii="Verdana" w:hAnsi="Verdana" w:cs="Verdana"/>
          <w:color w:val="000000"/>
          <w:sz w:val="16"/>
          <w:szCs w:val="16"/>
        </w:rPr>
        <w:t>en souscrivant à une assurance particulière ou en ajoutant à son contrat déjà souscrit « responsabilité civile professionnelle » ou « responsabilité civile entreprise » un avenant relatif à l’accueil du jeune, si ce risque n’est pas déjà couvert.</w:t>
      </w:r>
    </w:p>
    <w:p w:rsidR="00FC2B71" w:rsidRDefault="00FC2B71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Ce stage rend nécessaire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la signature d’une convention </w:t>
      </w:r>
      <w:r>
        <w:rPr>
          <w:rFonts w:ascii="Verdana" w:hAnsi="Verdana" w:cs="Verdana"/>
          <w:color w:val="000000"/>
          <w:sz w:val="16"/>
          <w:szCs w:val="16"/>
        </w:rPr>
        <w:t>entre le jeune et son représentant légal et l’entreprise qui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color w:val="000000"/>
          <w:sz w:val="16"/>
          <w:szCs w:val="16"/>
        </w:rPr>
        <w:t xml:space="preserve">l’accueille. </w:t>
      </w:r>
    </w:p>
    <w:p w:rsidR="0075524E" w:rsidRDefault="0075524E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La convention de stage constitue le document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indispensable </w:t>
      </w:r>
      <w:r>
        <w:rPr>
          <w:rFonts w:ascii="Verdana" w:hAnsi="Verdana" w:cs="Verdana"/>
          <w:color w:val="000000"/>
          <w:sz w:val="16"/>
          <w:szCs w:val="16"/>
        </w:rPr>
        <w:t>permettant de définir le cadre et la nature des activités que le stagiaire sera amené à réaliser pendant son stage et notamment de clarifier les responsabilités de chacune des parties signataires.</w:t>
      </w:r>
    </w:p>
    <w:p w:rsid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Schéma récapitulatif :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4"/>
        </w:rPr>
      </w:pP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4"/>
          <w:szCs w:val="14"/>
        </w:rPr>
      </w:pPr>
      <w:r w:rsidRPr="00315B0F">
        <w:rPr>
          <w:rFonts w:ascii="Verdana" w:hAnsi="Verdana" w:cs="Verdana"/>
          <w:b/>
          <w:bCs/>
          <w:color w:val="000000"/>
          <w:sz w:val="14"/>
          <w:szCs w:val="14"/>
        </w:rPr>
        <w:t>JEUNE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4"/>
        </w:rPr>
      </w:pPr>
      <w:r w:rsidRPr="00315B0F">
        <w:rPr>
          <w:rFonts w:ascii="Verdana" w:hAnsi="Verdana" w:cs="Verdana"/>
          <w:color w:val="000000"/>
          <w:sz w:val="16"/>
          <w:szCs w:val="14"/>
        </w:rPr>
        <w:t>- Scolarisé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4"/>
        </w:rPr>
      </w:pPr>
      <w:r w:rsidRPr="00315B0F">
        <w:rPr>
          <w:rFonts w:ascii="Verdana" w:hAnsi="Verdana" w:cs="Verdana"/>
          <w:color w:val="000000"/>
          <w:sz w:val="16"/>
          <w:szCs w:val="14"/>
        </w:rPr>
        <w:t>- Agé de 14 ans minimum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4"/>
        </w:rPr>
      </w:pPr>
      <w:r w:rsidRPr="00315B0F">
        <w:rPr>
          <w:rFonts w:ascii="Verdana" w:hAnsi="Verdana" w:cs="Verdana"/>
          <w:color w:val="000000"/>
          <w:sz w:val="16"/>
          <w:szCs w:val="14"/>
        </w:rPr>
        <w:t>- Stage hors cursus scolaire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4"/>
        </w:rPr>
      </w:pPr>
      <w:r w:rsidRPr="00315B0F">
        <w:rPr>
          <w:rFonts w:ascii="Verdana" w:hAnsi="Verdana" w:cs="Verdana"/>
          <w:color w:val="000000"/>
          <w:sz w:val="16"/>
          <w:szCs w:val="14"/>
        </w:rPr>
        <w:t>- Pendant les vacances scolaires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4"/>
        </w:rPr>
      </w:pPr>
      <w:r w:rsidRPr="00315B0F">
        <w:rPr>
          <w:rFonts w:ascii="Verdana" w:hAnsi="Verdana" w:cs="Verdana"/>
          <w:color w:val="000000"/>
          <w:sz w:val="16"/>
          <w:szCs w:val="14"/>
        </w:rPr>
        <w:t>- Souscrire à une assurance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6"/>
          <w:szCs w:val="14"/>
        </w:rPr>
      </w:pP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4"/>
          <w:szCs w:val="14"/>
        </w:rPr>
      </w:pPr>
      <w:r w:rsidRPr="00315B0F">
        <w:rPr>
          <w:rFonts w:ascii="Verdana" w:hAnsi="Verdana" w:cs="Verdana"/>
          <w:b/>
          <w:bCs/>
          <w:color w:val="000000"/>
          <w:sz w:val="14"/>
          <w:szCs w:val="14"/>
        </w:rPr>
        <w:t>ENTREPRISE D’ACCUEIL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4"/>
        </w:rPr>
      </w:pPr>
      <w:r w:rsidRPr="00315B0F">
        <w:rPr>
          <w:rFonts w:ascii="Verdana" w:hAnsi="Verdana" w:cs="Verdana"/>
          <w:color w:val="000000"/>
          <w:sz w:val="16"/>
          <w:szCs w:val="14"/>
        </w:rPr>
        <w:t>- Souscrire à une assurance</w:t>
      </w: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4"/>
        </w:rPr>
      </w:pPr>
    </w:p>
    <w:p w:rsidR="00315B0F" w:rsidRPr="00315B0F" w:rsidRDefault="00315B0F" w:rsidP="00315B0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4"/>
          <w:szCs w:val="16"/>
        </w:rPr>
      </w:pPr>
      <w:r w:rsidRPr="00315B0F">
        <w:rPr>
          <w:rFonts w:ascii="Verdana" w:hAnsi="Verdana" w:cs="Verdana"/>
          <w:b/>
          <w:bCs/>
          <w:color w:val="000000"/>
          <w:sz w:val="14"/>
          <w:szCs w:val="16"/>
        </w:rPr>
        <w:t xml:space="preserve">CONVENTION DE STAGE </w:t>
      </w:r>
    </w:p>
    <w:sectPr w:rsidR="00315B0F" w:rsidRPr="00315B0F" w:rsidSect="00BA0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A4337"/>
    <w:multiLevelType w:val="multilevel"/>
    <w:tmpl w:val="91A4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3C43"/>
    <w:rsid w:val="0012748D"/>
    <w:rsid w:val="00256334"/>
    <w:rsid w:val="00315B0F"/>
    <w:rsid w:val="00337798"/>
    <w:rsid w:val="004D1448"/>
    <w:rsid w:val="00526E58"/>
    <w:rsid w:val="00587A47"/>
    <w:rsid w:val="0075524E"/>
    <w:rsid w:val="00B13C43"/>
    <w:rsid w:val="00B737D4"/>
    <w:rsid w:val="00BA08D6"/>
    <w:rsid w:val="00BB7C0E"/>
    <w:rsid w:val="00C82544"/>
    <w:rsid w:val="00F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8D6"/>
  </w:style>
  <w:style w:type="paragraph" w:styleId="Titre1">
    <w:name w:val="heading 1"/>
    <w:basedOn w:val="Normal"/>
    <w:link w:val="Titre1Car"/>
    <w:uiPriority w:val="9"/>
    <w:qFormat/>
    <w:rsid w:val="00B1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13C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13C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3C43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B13C43"/>
  </w:style>
  <w:style w:type="character" w:styleId="Lienhypertexte">
    <w:name w:val="Hyperlink"/>
    <w:basedOn w:val="Policepardfaut"/>
    <w:uiPriority w:val="99"/>
    <w:semiHidden/>
    <w:unhideWhenUsed/>
    <w:rsid w:val="00B13C43"/>
    <w:rPr>
      <w:color w:val="0000FF"/>
      <w:u w:val="single"/>
    </w:rPr>
  </w:style>
  <w:style w:type="character" w:customStyle="1" w:styleId="a-declarative">
    <w:name w:val="a-declarative"/>
    <w:basedOn w:val="Policepardfaut"/>
    <w:rsid w:val="00B13C43"/>
  </w:style>
  <w:style w:type="character" w:customStyle="1" w:styleId="a-icon-alt">
    <w:name w:val="a-icon-alt"/>
    <w:basedOn w:val="Policepardfaut"/>
    <w:rsid w:val="00B13C43"/>
  </w:style>
  <w:style w:type="character" w:customStyle="1" w:styleId="a-size-base">
    <w:name w:val="a-size-base"/>
    <w:basedOn w:val="Policepardfaut"/>
    <w:rsid w:val="00B13C43"/>
  </w:style>
  <w:style w:type="character" w:customStyle="1" w:styleId="a-text-strike">
    <w:name w:val="a-text-strike"/>
    <w:basedOn w:val="Policepardfaut"/>
    <w:rsid w:val="00B13C43"/>
  </w:style>
  <w:style w:type="character" w:customStyle="1" w:styleId="a-size-medium">
    <w:name w:val="a-size-medium"/>
    <w:basedOn w:val="Policepardfaut"/>
    <w:rsid w:val="00B13C43"/>
  </w:style>
  <w:style w:type="character" w:customStyle="1" w:styleId="tiny">
    <w:name w:val="tiny"/>
    <w:basedOn w:val="Policepardfaut"/>
    <w:rsid w:val="00B13C43"/>
  </w:style>
  <w:style w:type="character" w:customStyle="1" w:styleId="a-color-success">
    <w:name w:val="a-color-success"/>
    <w:basedOn w:val="Policepardfaut"/>
    <w:rsid w:val="00B13C43"/>
  </w:style>
  <w:style w:type="character" w:customStyle="1" w:styleId="olp-padding-right">
    <w:name w:val="olp-padding-right"/>
    <w:basedOn w:val="Policepardfaut"/>
    <w:rsid w:val="00B13C43"/>
  </w:style>
  <w:style w:type="character" w:customStyle="1" w:styleId="a-color-price">
    <w:name w:val="a-color-price"/>
    <w:basedOn w:val="Policepardfaut"/>
    <w:rsid w:val="00B13C43"/>
  </w:style>
  <w:style w:type="character" w:customStyle="1" w:styleId="a-list-item">
    <w:name w:val="a-list-item"/>
    <w:basedOn w:val="Policepardfaut"/>
    <w:rsid w:val="00B13C43"/>
  </w:style>
  <w:style w:type="character" w:customStyle="1" w:styleId="a-expander-prompt">
    <w:name w:val="a-expander-prompt"/>
    <w:basedOn w:val="Policepardfaut"/>
    <w:rsid w:val="00B13C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3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C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13C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13C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5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0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ROBARDEY</cp:lastModifiedBy>
  <cp:revision>6</cp:revision>
  <cp:lastPrinted>2016-09-13T18:21:00Z</cp:lastPrinted>
  <dcterms:created xsi:type="dcterms:W3CDTF">2016-09-15T14:50:00Z</dcterms:created>
  <dcterms:modified xsi:type="dcterms:W3CDTF">2018-09-15T12:23:00Z</dcterms:modified>
</cp:coreProperties>
</file>