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0C6" w:rsidRDefault="003D524D" w:rsidP="003D524D">
      <w:pPr>
        <w:jc w:val="both"/>
        <w:rPr>
          <w:rFonts w:ascii="Marianne" w:hAnsi="Marianne"/>
        </w:rPr>
      </w:pPr>
      <w:r w:rsidRPr="003D524D">
        <w:rPr>
          <w:rFonts w:ascii="Marianne" w:hAnsi="Marianne"/>
        </w:rPr>
        <w:t>Service Départemental</w:t>
      </w:r>
      <w:r w:rsidR="00987596">
        <w:rPr>
          <w:rFonts w:ascii="Marianne" w:hAnsi="Marianne"/>
        </w:rPr>
        <w:t xml:space="preserve"> à la</w:t>
      </w:r>
      <w:r w:rsidRPr="003D524D">
        <w:rPr>
          <w:rFonts w:ascii="Marianne" w:hAnsi="Marianne"/>
        </w:rPr>
        <w:t xml:space="preserve"> Jeunesse, </w:t>
      </w:r>
      <w:r w:rsidR="00987596">
        <w:rPr>
          <w:rFonts w:ascii="Marianne" w:hAnsi="Marianne"/>
        </w:rPr>
        <w:t>à l’</w:t>
      </w:r>
      <w:r w:rsidRPr="003D524D">
        <w:rPr>
          <w:rFonts w:ascii="Marianne" w:hAnsi="Marianne"/>
        </w:rPr>
        <w:t xml:space="preserve">Engagement et </w:t>
      </w:r>
      <w:r w:rsidR="00987596">
        <w:rPr>
          <w:rFonts w:ascii="Marianne" w:hAnsi="Marianne"/>
        </w:rPr>
        <w:t xml:space="preserve">aux </w:t>
      </w:r>
      <w:r w:rsidRPr="003D524D">
        <w:rPr>
          <w:rFonts w:ascii="Marianne" w:hAnsi="Marianne"/>
        </w:rPr>
        <w:t>Sports des Vosges</w:t>
      </w:r>
      <w:r w:rsidR="009C6D4F">
        <w:rPr>
          <w:rFonts w:ascii="Marianne" w:hAnsi="Marianne"/>
        </w:rPr>
        <w:t xml:space="preserve"> (SDJES 88)</w:t>
      </w:r>
    </w:p>
    <w:p w:rsidR="009C6D4F" w:rsidRPr="003D524D" w:rsidRDefault="009C6D4F" w:rsidP="003D524D">
      <w:pPr>
        <w:jc w:val="both"/>
        <w:rPr>
          <w:rFonts w:ascii="Marianne" w:hAnsi="Marianne"/>
        </w:rPr>
      </w:pPr>
    </w:p>
    <w:p w:rsidR="003D524D" w:rsidRPr="009C6D4F" w:rsidRDefault="0079562E" w:rsidP="003D524D">
      <w:pPr>
        <w:pBdr>
          <w:top w:val="single" w:sz="4" w:space="1" w:color="E1000F"/>
          <w:left w:val="single" w:sz="4" w:space="4" w:color="E1000F"/>
          <w:bottom w:val="single" w:sz="4" w:space="1" w:color="E1000F"/>
          <w:right w:val="single" w:sz="4" w:space="4" w:color="E1000F"/>
        </w:pBdr>
        <w:jc w:val="center"/>
        <w:rPr>
          <w:rFonts w:ascii="Marianne" w:hAnsi="Marianne"/>
          <w:b/>
          <w:color w:val="E1000F"/>
          <w:sz w:val="28"/>
          <w:szCs w:val="28"/>
        </w:rPr>
      </w:pPr>
      <w:r>
        <w:rPr>
          <w:rFonts w:ascii="Marianne" w:hAnsi="Marianne"/>
          <w:b/>
          <w:color w:val="E1000F"/>
          <w:sz w:val="28"/>
          <w:szCs w:val="28"/>
        </w:rPr>
        <w:t>Service civique</w:t>
      </w:r>
    </w:p>
    <w:p w:rsidR="003D524D" w:rsidRPr="003D524D" w:rsidRDefault="0079562E" w:rsidP="003D524D">
      <w:pPr>
        <w:spacing w:before="100" w:beforeAutospacing="1" w:after="100" w:afterAutospacing="1" w:line="240" w:lineRule="auto"/>
        <w:jc w:val="both"/>
        <w:outlineLvl w:val="2"/>
        <w:rPr>
          <w:rFonts w:ascii="Marianne" w:eastAsia="Times New Roman" w:hAnsi="Marianne" w:cs="Times New Roman"/>
          <w:b/>
          <w:bCs/>
          <w:color w:val="000091"/>
          <w:sz w:val="27"/>
          <w:szCs w:val="27"/>
          <w:lang w:eastAsia="fr-FR"/>
        </w:rPr>
      </w:pPr>
      <w:r>
        <w:rPr>
          <w:rFonts w:ascii="Marianne" w:eastAsia="Times New Roman" w:hAnsi="Marianne" w:cs="Times New Roman"/>
          <w:b/>
          <w:bCs/>
          <w:color w:val="000091"/>
          <w:sz w:val="27"/>
          <w:szCs w:val="27"/>
          <w:lang w:eastAsia="fr-FR"/>
        </w:rPr>
        <w:t>Le Service Civique</w:t>
      </w:r>
      <w:r w:rsidR="003D524D" w:rsidRPr="003D524D">
        <w:rPr>
          <w:rFonts w:ascii="Marianne" w:eastAsia="Times New Roman" w:hAnsi="Marianne" w:cs="Times New Roman"/>
          <w:b/>
          <w:bCs/>
          <w:color w:val="000091"/>
          <w:sz w:val="27"/>
          <w:szCs w:val="27"/>
          <w:lang w:eastAsia="fr-FR"/>
        </w:rPr>
        <w:t>, c’est quoi ?</w:t>
      </w:r>
    </w:p>
    <w:p w:rsidR="00027C02" w:rsidRDefault="003D524D" w:rsidP="003D524D">
      <w:pPr>
        <w:spacing w:before="100" w:beforeAutospacing="1" w:after="100" w:afterAutospacing="1"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 xml:space="preserve">Le </w:t>
      </w:r>
      <w:r w:rsidR="0079562E">
        <w:rPr>
          <w:rFonts w:ascii="Marianne" w:eastAsia="Times New Roman" w:hAnsi="Marianne" w:cs="Times New Roman"/>
          <w:sz w:val="24"/>
          <w:szCs w:val="24"/>
          <w:lang w:eastAsia="fr-FR"/>
        </w:rPr>
        <w:t>Service Civique est un dispositif d’engagement volontaire</w:t>
      </w:r>
      <w:r w:rsidR="00027C02">
        <w:rPr>
          <w:rFonts w:ascii="Marianne" w:eastAsia="Times New Roman" w:hAnsi="Marianne" w:cs="Times New Roman"/>
          <w:sz w:val="24"/>
          <w:szCs w:val="24"/>
          <w:lang w:eastAsia="fr-FR"/>
        </w:rPr>
        <w:t xml:space="preserve"> à destination</w:t>
      </w:r>
      <w:r w:rsidRPr="003D524D">
        <w:rPr>
          <w:rFonts w:ascii="Marianne" w:eastAsia="Times New Roman" w:hAnsi="Marianne" w:cs="Times New Roman"/>
          <w:sz w:val="24"/>
          <w:szCs w:val="24"/>
          <w:lang w:eastAsia="fr-FR"/>
        </w:rPr>
        <w:t xml:space="preserve"> des jeunes</w:t>
      </w:r>
      <w:r w:rsidR="00027C02">
        <w:rPr>
          <w:rFonts w:ascii="Marianne" w:eastAsia="Times New Roman" w:hAnsi="Marianne" w:cs="Times New Roman"/>
          <w:sz w:val="24"/>
          <w:szCs w:val="24"/>
          <w:lang w:eastAsia="fr-FR"/>
        </w:rPr>
        <w:t>. L’objectif de l’engagement de Service Civique est à la fois de mobiliser la jeunesse face à l’ampleur de nos défis sociaux et environnementaux, et de proposer aux jeunes un cadre d’engagement dans lequel ils pourront mûrir, gagner en confiance en eux, en compétence, prendre le temps de réfléchir à leur propre avenir, tant citoyen que professionnel.</w:t>
      </w:r>
    </w:p>
    <w:p w:rsidR="003D524D" w:rsidRPr="003D524D" w:rsidRDefault="00305D81" w:rsidP="003D524D">
      <w:pPr>
        <w:spacing w:before="100" w:beforeAutospacing="1" w:after="100" w:afterAutospacing="1" w:line="240" w:lineRule="auto"/>
        <w:jc w:val="both"/>
        <w:outlineLvl w:val="2"/>
        <w:rPr>
          <w:rFonts w:ascii="Marianne" w:eastAsia="Times New Roman" w:hAnsi="Marianne" w:cs="Times New Roman"/>
          <w:b/>
          <w:bCs/>
          <w:color w:val="000091"/>
          <w:sz w:val="27"/>
          <w:szCs w:val="27"/>
          <w:lang w:eastAsia="fr-FR"/>
        </w:rPr>
      </w:pPr>
      <w:r>
        <w:rPr>
          <w:rFonts w:ascii="Marianne" w:eastAsia="Times New Roman" w:hAnsi="Marianne" w:cs="Times New Roman"/>
          <w:b/>
          <w:bCs/>
          <w:color w:val="000091"/>
          <w:sz w:val="27"/>
          <w:szCs w:val="27"/>
          <w:lang w:eastAsia="fr-FR"/>
        </w:rPr>
        <w:t>Le Service Civique,</w:t>
      </w:r>
      <w:r w:rsidR="003D524D" w:rsidRPr="003D524D">
        <w:rPr>
          <w:rFonts w:ascii="Marianne" w:eastAsia="Times New Roman" w:hAnsi="Marianne" w:cs="Times New Roman"/>
          <w:b/>
          <w:bCs/>
          <w:color w:val="000091"/>
          <w:sz w:val="27"/>
          <w:szCs w:val="27"/>
          <w:lang w:eastAsia="fr-FR"/>
        </w:rPr>
        <w:t xml:space="preserve"> pour qui ? </w:t>
      </w:r>
    </w:p>
    <w:p w:rsidR="00305D81" w:rsidRDefault="00305D81" w:rsidP="00305D81">
      <w:pPr>
        <w:spacing w:before="100" w:beforeAutospacing="1" w:after="100" w:afterAutospacing="1"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Le dispositif est ouvert à tous les jeunes de</w:t>
      </w:r>
      <w:r w:rsidR="003D524D" w:rsidRPr="003D524D">
        <w:rPr>
          <w:rFonts w:ascii="Marianne" w:eastAsia="Times New Roman" w:hAnsi="Marianne" w:cs="Times New Roman"/>
          <w:sz w:val="24"/>
          <w:szCs w:val="24"/>
          <w:lang w:eastAsia="fr-FR"/>
        </w:rPr>
        <w:t xml:space="preserve"> 16 à 25 ans (jusqu’à 30 ans pour les personnes en situation de handicap)</w:t>
      </w:r>
      <w:r>
        <w:rPr>
          <w:rFonts w:ascii="Marianne" w:eastAsia="Times New Roman" w:hAnsi="Marianne" w:cs="Times New Roman"/>
          <w:sz w:val="24"/>
          <w:szCs w:val="24"/>
          <w:lang w:eastAsia="fr-FR"/>
        </w:rPr>
        <w:t>, sans condition de diplôme.</w:t>
      </w:r>
    </w:p>
    <w:p w:rsidR="003D524D" w:rsidRPr="00305D81" w:rsidRDefault="00305D81" w:rsidP="00305D81">
      <w:pPr>
        <w:spacing w:before="100" w:beforeAutospacing="1" w:after="100" w:afterAutospacing="1" w:line="240" w:lineRule="auto"/>
        <w:jc w:val="both"/>
        <w:rPr>
          <w:rFonts w:ascii="Marianne" w:eastAsia="Times New Roman" w:hAnsi="Marianne" w:cs="Times New Roman"/>
          <w:sz w:val="24"/>
          <w:szCs w:val="24"/>
          <w:lang w:eastAsia="fr-FR"/>
        </w:rPr>
      </w:pPr>
      <w:r>
        <w:rPr>
          <w:rFonts w:ascii="Marianne" w:eastAsia="Times New Roman" w:hAnsi="Marianne" w:cs="Times New Roman"/>
          <w:b/>
          <w:bCs/>
          <w:color w:val="000091"/>
          <w:sz w:val="27"/>
          <w:szCs w:val="27"/>
          <w:lang w:eastAsia="fr-FR"/>
        </w:rPr>
        <w:t>Le Service Civique,</w:t>
      </w:r>
      <w:r w:rsidR="003D524D" w:rsidRPr="003D524D">
        <w:rPr>
          <w:rFonts w:ascii="Marianne" w:eastAsia="Times New Roman" w:hAnsi="Marianne" w:cs="Times New Roman"/>
          <w:b/>
          <w:bCs/>
          <w:color w:val="000091"/>
          <w:sz w:val="27"/>
          <w:szCs w:val="27"/>
          <w:lang w:eastAsia="fr-FR"/>
        </w:rPr>
        <w:t xml:space="preserve"> comment ça se passe ? </w:t>
      </w:r>
    </w:p>
    <w:p w:rsidR="00305D81" w:rsidRDefault="00305D81" w:rsidP="003D524D">
      <w:pPr>
        <w:spacing w:before="100" w:beforeAutospacing="1" w:after="100" w:afterAutospacing="1"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Il s’agit d’un engagement volontaire de 6 à 12 mois :</w:t>
      </w:r>
    </w:p>
    <w:p w:rsidR="00305D81" w:rsidRDefault="00305D81" w:rsidP="00305D81">
      <w:pPr>
        <w:pStyle w:val="Paragraphedeliste"/>
        <w:numPr>
          <w:ilvl w:val="0"/>
          <w:numId w:val="2"/>
        </w:numPr>
        <w:spacing w:before="100" w:beforeAutospacing="1" w:after="100" w:afterAutospacing="1"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d’au moins 24 heures hebdomadaires ;</w:t>
      </w:r>
    </w:p>
    <w:p w:rsidR="00305D81" w:rsidRDefault="00305D81" w:rsidP="00305D81">
      <w:pPr>
        <w:pStyle w:val="Paragraphedeliste"/>
        <w:numPr>
          <w:ilvl w:val="0"/>
          <w:numId w:val="2"/>
        </w:numPr>
        <w:spacing w:before="100" w:beforeAutospacing="1" w:after="100" w:afterAutospacing="1"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donnant lieu au versement d’une indemnité</w:t>
      </w:r>
      <w:r w:rsidR="003457D1">
        <w:rPr>
          <w:rFonts w:ascii="Marianne" w:eastAsia="Times New Roman" w:hAnsi="Marianne" w:cs="Times New Roman"/>
          <w:sz w:val="24"/>
          <w:szCs w:val="24"/>
          <w:lang w:eastAsia="fr-FR"/>
        </w:rPr>
        <w:t xml:space="preserve"> prise en charge par l’Etat, et d’un soutien complémentaire, en nature ou en numéraire, pris en charge par l’organisme d’accueil ;</w:t>
      </w:r>
    </w:p>
    <w:p w:rsidR="00305D81" w:rsidRPr="00305D81" w:rsidRDefault="00305D81" w:rsidP="00305D81">
      <w:pPr>
        <w:pStyle w:val="Paragraphedeliste"/>
        <w:numPr>
          <w:ilvl w:val="0"/>
          <w:numId w:val="2"/>
        </w:numPr>
        <w:spacing w:before="100" w:beforeAutospacing="1" w:after="100" w:afterAutospacing="1"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ouvrant droit à un régime complet de protection sociale financé par l’Etat ;</w:t>
      </w:r>
    </w:p>
    <w:p w:rsidR="003D524D" w:rsidRPr="003D524D" w:rsidRDefault="003D524D" w:rsidP="003D524D">
      <w:pPr>
        <w:spacing w:before="100" w:beforeAutospacing="1" w:after="100" w:afterAutospacing="1" w:line="240" w:lineRule="auto"/>
        <w:jc w:val="both"/>
        <w:rPr>
          <w:rFonts w:ascii="Marianne" w:eastAsia="Times New Roman" w:hAnsi="Marianne" w:cs="Times New Roman"/>
          <w:b/>
          <w:color w:val="000091"/>
          <w:sz w:val="24"/>
          <w:szCs w:val="24"/>
          <w:lang w:eastAsia="fr-FR"/>
        </w:rPr>
      </w:pPr>
      <w:r w:rsidRPr="003D524D">
        <w:rPr>
          <w:rFonts w:ascii="Marianne" w:eastAsia="Times New Roman" w:hAnsi="Marianne" w:cs="Times New Roman"/>
          <w:b/>
          <w:color w:val="000091"/>
          <w:sz w:val="24"/>
          <w:szCs w:val="24"/>
          <w:lang w:eastAsia="fr-FR"/>
        </w:rPr>
        <w:t>Votre interlocut</w:t>
      </w:r>
      <w:r w:rsidR="00134B6E">
        <w:rPr>
          <w:rFonts w:ascii="Marianne" w:eastAsia="Times New Roman" w:hAnsi="Marianne" w:cs="Times New Roman"/>
          <w:b/>
          <w:color w:val="000091"/>
          <w:sz w:val="24"/>
          <w:szCs w:val="24"/>
          <w:lang w:eastAsia="fr-FR"/>
        </w:rPr>
        <w:t>eur</w:t>
      </w:r>
      <w:r w:rsidRPr="003D524D">
        <w:rPr>
          <w:rFonts w:ascii="Marianne" w:eastAsia="Times New Roman" w:hAnsi="Marianne" w:cs="Times New Roman"/>
          <w:b/>
          <w:color w:val="000091"/>
          <w:sz w:val="24"/>
          <w:szCs w:val="24"/>
          <w:lang w:eastAsia="fr-FR"/>
        </w:rPr>
        <w:t xml:space="preserve"> départemental : </w:t>
      </w:r>
    </w:p>
    <w:p w:rsidR="003D524D" w:rsidRPr="003D524D" w:rsidRDefault="00134B6E" w:rsidP="003D524D">
      <w:pPr>
        <w:spacing w:after="0"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Hervé PETIT</w:t>
      </w:r>
    </w:p>
    <w:p w:rsidR="003D524D" w:rsidRPr="003D524D" w:rsidRDefault="00134B6E" w:rsidP="003D524D">
      <w:pPr>
        <w:spacing w:after="0"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Référent Engagement</w:t>
      </w:r>
    </w:p>
    <w:p w:rsidR="003D524D" w:rsidRPr="003D524D" w:rsidRDefault="003D524D" w:rsidP="003D524D">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Tél. 03 54 04 20 0</w:t>
      </w:r>
      <w:r w:rsidR="00134B6E">
        <w:rPr>
          <w:rFonts w:ascii="Marianne" w:eastAsia="Times New Roman" w:hAnsi="Marianne" w:cs="Times New Roman"/>
          <w:sz w:val="24"/>
          <w:szCs w:val="24"/>
          <w:lang w:eastAsia="fr-FR"/>
        </w:rPr>
        <w:t>6</w:t>
      </w:r>
    </w:p>
    <w:p w:rsidR="003D524D" w:rsidRPr="003D524D" w:rsidRDefault="003D524D" w:rsidP="003D524D">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Port. 0</w:t>
      </w:r>
      <w:r w:rsidR="002D5485">
        <w:rPr>
          <w:rFonts w:ascii="Marianne" w:eastAsia="Times New Roman" w:hAnsi="Marianne" w:cs="Times New Roman"/>
          <w:sz w:val="24"/>
          <w:szCs w:val="24"/>
          <w:lang w:eastAsia="fr-FR"/>
        </w:rPr>
        <w:t>6</w:t>
      </w:r>
      <w:r w:rsidRPr="003D524D">
        <w:rPr>
          <w:rFonts w:ascii="Marianne" w:eastAsia="Times New Roman" w:hAnsi="Marianne" w:cs="Times New Roman"/>
          <w:sz w:val="24"/>
          <w:szCs w:val="24"/>
          <w:lang w:eastAsia="fr-FR"/>
        </w:rPr>
        <w:t xml:space="preserve"> </w:t>
      </w:r>
      <w:r w:rsidR="00134B6E">
        <w:rPr>
          <w:rFonts w:ascii="Marianne" w:eastAsia="Times New Roman" w:hAnsi="Marianne" w:cs="Times New Roman"/>
          <w:sz w:val="24"/>
          <w:szCs w:val="24"/>
          <w:lang w:eastAsia="fr-FR"/>
        </w:rPr>
        <w:t>22 95 1</w:t>
      </w:r>
      <w:r w:rsidR="00100EBB">
        <w:rPr>
          <w:rFonts w:ascii="Marianne" w:eastAsia="Times New Roman" w:hAnsi="Marianne" w:cs="Times New Roman"/>
          <w:sz w:val="24"/>
          <w:szCs w:val="24"/>
          <w:lang w:eastAsia="fr-FR"/>
        </w:rPr>
        <w:t>4</w:t>
      </w:r>
      <w:r w:rsidR="00134B6E">
        <w:rPr>
          <w:rFonts w:ascii="Marianne" w:eastAsia="Times New Roman" w:hAnsi="Marianne" w:cs="Times New Roman"/>
          <w:sz w:val="24"/>
          <w:szCs w:val="24"/>
          <w:lang w:eastAsia="fr-FR"/>
        </w:rPr>
        <w:t xml:space="preserve"> 77</w:t>
      </w:r>
    </w:p>
    <w:p w:rsidR="003D524D" w:rsidRPr="003D524D" w:rsidRDefault="003D524D" w:rsidP="003D524D">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 xml:space="preserve">Mèl. </w:t>
      </w:r>
      <w:r w:rsidR="00EB7907">
        <w:rPr>
          <w:rFonts w:ascii="Marianne" w:eastAsia="Times New Roman" w:hAnsi="Marianne" w:cs="Times New Roman"/>
          <w:sz w:val="24"/>
          <w:szCs w:val="24"/>
          <w:lang w:eastAsia="fr-FR"/>
        </w:rPr>
        <w:t>servicecivique-dsden88</w:t>
      </w:r>
      <w:r w:rsidRPr="003D524D">
        <w:rPr>
          <w:rFonts w:ascii="Marianne" w:eastAsia="Times New Roman" w:hAnsi="Marianne" w:cs="Times New Roman"/>
          <w:sz w:val="24"/>
          <w:szCs w:val="24"/>
          <w:lang w:eastAsia="fr-FR"/>
        </w:rPr>
        <w:t>@ac-nancy-metz.fr</w:t>
      </w:r>
      <w:bookmarkStart w:id="0" w:name="_GoBack"/>
      <w:bookmarkEnd w:id="0"/>
    </w:p>
    <w:p w:rsidR="003D524D" w:rsidRPr="003D524D" w:rsidRDefault="003D524D" w:rsidP="003D524D">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17-19 rue Antoine Hurault - 88026 Epinal CEDEX</w:t>
      </w:r>
    </w:p>
    <w:p w:rsidR="003D524D" w:rsidRDefault="003D524D" w:rsidP="003D524D">
      <w:pPr>
        <w:spacing w:after="0"/>
        <w:jc w:val="both"/>
        <w:rPr>
          <w:rFonts w:ascii="Marianne" w:hAnsi="Marianne"/>
        </w:rPr>
      </w:pPr>
    </w:p>
    <w:p w:rsidR="003D524D" w:rsidRPr="003D524D" w:rsidRDefault="003D524D" w:rsidP="003D524D">
      <w:pPr>
        <w:spacing w:after="0"/>
        <w:jc w:val="both"/>
        <w:rPr>
          <w:rFonts w:ascii="Marianne" w:hAnsi="Marianne"/>
          <w:b/>
          <w:color w:val="000091"/>
        </w:rPr>
      </w:pPr>
      <w:r w:rsidRPr="003D524D">
        <w:rPr>
          <w:rFonts w:ascii="Marianne" w:hAnsi="Marianne"/>
          <w:b/>
          <w:color w:val="000091"/>
        </w:rPr>
        <w:t xml:space="preserve">Documents à télécharger : </w:t>
      </w:r>
    </w:p>
    <w:p w:rsidR="003D524D" w:rsidRDefault="003D524D" w:rsidP="003D524D">
      <w:pPr>
        <w:spacing w:after="0"/>
        <w:jc w:val="both"/>
        <w:rPr>
          <w:rFonts w:ascii="Marianne" w:hAnsi="Marianne"/>
        </w:rPr>
      </w:pPr>
    </w:p>
    <w:p w:rsidR="003D524D" w:rsidRDefault="003D524D" w:rsidP="003D524D">
      <w:pPr>
        <w:spacing w:after="0"/>
        <w:jc w:val="both"/>
        <w:rPr>
          <w:rFonts w:ascii="Marianne" w:hAnsi="Marianne"/>
        </w:rPr>
      </w:pPr>
      <w:r>
        <w:rPr>
          <w:rFonts w:ascii="Marianne" w:hAnsi="Marianne"/>
        </w:rPr>
        <w:lastRenderedPageBreak/>
        <w:t xml:space="preserve">Flyer </w:t>
      </w:r>
      <w:hyperlink r:id="rId5" w:history="1">
        <w:r w:rsidR="00C26AF3" w:rsidRPr="00C26AF3">
          <w:rPr>
            <w:rStyle w:val="Lienhypertexte"/>
            <w:rFonts w:ascii="Marianne" w:hAnsi="Marianne"/>
          </w:rPr>
          <w:t>https://www.service-civique.gouv.fr/api/media/assets/document/depliant-jeunes.pdf</w:t>
        </w:r>
      </w:hyperlink>
    </w:p>
    <w:p w:rsidR="00C26AF3" w:rsidRDefault="00C26AF3" w:rsidP="003D524D">
      <w:pPr>
        <w:spacing w:after="0"/>
        <w:jc w:val="both"/>
        <w:rPr>
          <w:rFonts w:ascii="Marianne" w:hAnsi="Marianne"/>
        </w:rPr>
      </w:pPr>
    </w:p>
    <w:p w:rsidR="003D524D" w:rsidRPr="003D524D" w:rsidRDefault="003D524D" w:rsidP="003D524D">
      <w:pPr>
        <w:spacing w:after="0"/>
        <w:jc w:val="both"/>
        <w:rPr>
          <w:rFonts w:ascii="Marianne" w:hAnsi="Marianne"/>
          <w:b/>
          <w:color w:val="000091"/>
        </w:rPr>
      </w:pPr>
      <w:r w:rsidRPr="003D524D">
        <w:rPr>
          <w:rFonts w:ascii="Marianne" w:hAnsi="Marianne"/>
          <w:b/>
          <w:color w:val="000091"/>
        </w:rPr>
        <w:t xml:space="preserve">Pour aller plus loin : </w:t>
      </w:r>
    </w:p>
    <w:p w:rsidR="003D524D" w:rsidRDefault="003D524D" w:rsidP="003D524D">
      <w:pPr>
        <w:spacing w:after="0"/>
        <w:jc w:val="both"/>
        <w:rPr>
          <w:rFonts w:ascii="Marianne" w:hAnsi="Marianne"/>
        </w:rPr>
      </w:pPr>
    </w:p>
    <w:p w:rsidR="003D524D" w:rsidRDefault="003D524D" w:rsidP="003D524D">
      <w:pPr>
        <w:spacing w:after="0"/>
        <w:jc w:val="both"/>
        <w:rPr>
          <w:rFonts w:ascii="Marianne" w:hAnsi="Marianne"/>
        </w:rPr>
      </w:pPr>
      <w:r>
        <w:rPr>
          <w:rFonts w:ascii="Marianne" w:hAnsi="Marianne"/>
        </w:rPr>
        <w:t xml:space="preserve">Vidéo de présentation du dispositif : </w:t>
      </w:r>
    </w:p>
    <w:p w:rsidR="003D524D" w:rsidRDefault="003D524D" w:rsidP="003D524D">
      <w:pPr>
        <w:spacing w:after="0"/>
        <w:jc w:val="both"/>
        <w:rPr>
          <w:rFonts w:ascii="Marianne" w:hAnsi="Marianne"/>
        </w:rPr>
      </w:pPr>
    </w:p>
    <w:p w:rsidR="003D524D" w:rsidRDefault="00100EBB" w:rsidP="003D524D">
      <w:pPr>
        <w:spacing w:after="0"/>
        <w:jc w:val="both"/>
        <w:rPr>
          <w:rFonts w:ascii="Marianne" w:hAnsi="Marianne"/>
        </w:rPr>
      </w:pPr>
      <w:hyperlink r:id="rId6" w:history="1">
        <w:r w:rsidR="00C26AF3" w:rsidRPr="00C26AF3">
          <w:rPr>
            <w:rStyle w:val="Lienhypertexte"/>
            <w:rFonts w:ascii="Marianne" w:hAnsi="Marianne"/>
          </w:rPr>
          <w:t>https://youtu.be/Flak9RVBZCQ</w:t>
        </w:r>
      </w:hyperlink>
    </w:p>
    <w:p w:rsidR="00C26AF3" w:rsidRPr="003D524D" w:rsidRDefault="00C26AF3" w:rsidP="003D524D">
      <w:pPr>
        <w:spacing w:after="0"/>
        <w:jc w:val="both"/>
        <w:rPr>
          <w:rFonts w:ascii="Marianne" w:hAnsi="Marianne"/>
        </w:rPr>
      </w:pPr>
    </w:p>
    <w:sectPr w:rsidR="00C26AF3" w:rsidRPr="003D5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4013C"/>
    <w:multiLevelType w:val="multilevel"/>
    <w:tmpl w:val="199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BB5CE2"/>
    <w:multiLevelType w:val="hybridMultilevel"/>
    <w:tmpl w:val="3B5C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4D"/>
    <w:rsid w:val="00027C02"/>
    <w:rsid w:val="00100EBB"/>
    <w:rsid w:val="00134B6E"/>
    <w:rsid w:val="002A30C6"/>
    <w:rsid w:val="002D5485"/>
    <w:rsid w:val="00305D81"/>
    <w:rsid w:val="003457D1"/>
    <w:rsid w:val="003D524D"/>
    <w:rsid w:val="0079562E"/>
    <w:rsid w:val="00987596"/>
    <w:rsid w:val="009A0A1F"/>
    <w:rsid w:val="009C6D4F"/>
    <w:rsid w:val="00BC77A8"/>
    <w:rsid w:val="00C26AF3"/>
    <w:rsid w:val="00DD227E"/>
    <w:rsid w:val="00EB7907"/>
    <w:rsid w:val="00F31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8C15"/>
  <w15:chartTrackingRefBased/>
  <w15:docId w15:val="{AC09E4C0-A61A-450A-A4CB-4E091D61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3D524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D524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D52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D524D"/>
    <w:rPr>
      <w:color w:val="0563C1" w:themeColor="hyperlink"/>
      <w:u w:val="single"/>
    </w:rPr>
  </w:style>
  <w:style w:type="paragraph" w:styleId="Paragraphedeliste">
    <w:name w:val="List Paragraph"/>
    <w:basedOn w:val="Normal"/>
    <w:uiPriority w:val="34"/>
    <w:qFormat/>
    <w:rsid w:val="00305D81"/>
    <w:pPr>
      <w:ind w:left="720"/>
      <w:contextualSpacing/>
    </w:pPr>
  </w:style>
  <w:style w:type="character" w:styleId="Mentionnonrsolue">
    <w:name w:val="Unresolved Mention"/>
    <w:basedOn w:val="Policepardfaut"/>
    <w:uiPriority w:val="99"/>
    <w:semiHidden/>
    <w:unhideWhenUsed/>
    <w:rsid w:val="00C26AF3"/>
    <w:rPr>
      <w:color w:val="605E5C"/>
      <w:shd w:val="clear" w:color="auto" w:fill="E1DFDD"/>
    </w:rPr>
  </w:style>
  <w:style w:type="character" w:styleId="Lienhypertextesuivivisit">
    <w:name w:val="FollowedHyperlink"/>
    <w:basedOn w:val="Policepardfaut"/>
    <w:uiPriority w:val="99"/>
    <w:semiHidden/>
    <w:unhideWhenUsed/>
    <w:rsid w:val="00134B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31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Flak9RVBZCQ" TargetMode="External"/><Relationship Id="rId5" Type="http://schemas.openxmlformats.org/officeDocument/2006/relationships/hyperlink" Target="https://www.service-civique.gouv.fr/api/media/assets/document/depliant-jeunes.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260</Words>
  <Characters>1436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Rectorat de l'Académie de Nancy-Metz</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HENRIOT</dc:creator>
  <cp:keywords/>
  <dc:description/>
  <cp:lastModifiedBy>Herve PETIT</cp:lastModifiedBy>
  <cp:revision>11</cp:revision>
  <dcterms:created xsi:type="dcterms:W3CDTF">2023-07-03T14:58:00Z</dcterms:created>
  <dcterms:modified xsi:type="dcterms:W3CDTF">2026-03-09T15:18:00Z</dcterms:modified>
</cp:coreProperties>
</file>